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68607229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0099243E" w:rsidRDefault="008A634A" w14:paraId="79ABEC62" w14:textId="207A21E3">
            <w:pPr>
              <w:rPr>
                <w:rFonts w:asciiTheme="majorHAnsi" w:hAnsiTheme="majorHAnsi"/>
                <w:b/>
              </w:rPr>
            </w:pPr>
            <w:r w:rsidRPr="008066C6">
              <w:rPr>
                <w:rFonts w:asciiTheme="majorHAnsi" w:hAnsiTheme="majorHAnsi"/>
                <w:b/>
              </w:rPr>
              <w:t>Publication</w:t>
            </w:r>
          </w:p>
        </w:tc>
      </w:tr>
      <w:tr w:rsidR="008A634A" w:rsidTr="68607229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68607229" w:rsidRDefault="008A634A" w14:paraId="18F6B4F6" w14:noSpellErr="1" w14:textId="0E866CBF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68607229" w:rsidR="68607229">
              <w:rPr>
                <w:rFonts w:ascii="Calibri" w:hAnsi="Calibri" w:eastAsia="Calibri" w:cs="Calibri" w:asciiTheme="majorAscii" w:hAnsiTheme="majorAscii" w:eastAsiaTheme="majorAscii" w:cstheme="majorAscii"/>
              </w:rPr>
              <w:t>19 October 2011</w:t>
            </w:r>
          </w:p>
        </w:tc>
      </w:tr>
      <w:tr w:rsidR="008A634A" w:rsidTr="68607229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68607229" w:rsidRDefault="008A634A" w14:paraId="647E4217" w14:noSpellErr="1" w14:textId="4A945E89">
            <w:pPr>
              <w:pStyle w:val="Normal"/>
              <w:rPr>
                <w:rFonts w:asciiTheme="majorHAnsi" w:hAnsiTheme="majorHAnsi"/>
              </w:rPr>
            </w:pPr>
            <w:r w:rsidRPr="68607229" w:rsidR="68607229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Bridging the Gap: Exploring the potential for bringing older and younger LGBT people together</w:t>
            </w:r>
          </w:p>
        </w:tc>
      </w:tr>
      <w:tr w:rsidR="008A634A" w:rsidTr="68607229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68607229" w:rsidRDefault="008A634A" w14:paraId="3988024A" w14:noSpellErr="1" w14:textId="1A20E683">
            <w:pPr>
              <w:pStyle w:val="Normal"/>
              <w:rPr>
                <w:rFonts w:asciiTheme="majorHAnsi" w:hAnsiTheme="majorHAnsi"/>
              </w:rPr>
            </w:pPr>
            <w:r w:rsidRPr="68607229" w:rsidR="6860722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Evidence Review</w:t>
            </w:r>
          </w:p>
        </w:tc>
      </w:tr>
      <w:tr w:rsidR="008A634A" w:rsidTr="68607229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noSpellErr="1" w14:paraId="0DB18D6D" w14:textId="3C3B9C93">
            <w:pPr/>
            <w:r w:rsidRPr="68607229" w:rsidR="6860722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This paper is particularly interested in the interaction between age and sexual or gender identity and how these characteristics shape </w:t>
            </w:r>
            <w:proofErr w:type="gramStart"/>
            <w:r w:rsidRPr="68607229" w:rsidR="6860722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individuals‘ experiences</w:t>
            </w:r>
            <w:proofErr w:type="gramEnd"/>
            <w:r w:rsidRPr="68607229" w:rsidR="6860722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, behaviours and attitudes. </w:t>
            </w:r>
            <w:proofErr w:type="gramStart"/>
            <w:r w:rsidRPr="68607229" w:rsidR="6860722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Specifically</w:t>
            </w:r>
            <w:proofErr w:type="gramEnd"/>
            <w:r w:rsidRPr="68607229" w:rsidR="6860722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it is concerned with the issues facing older (65+) and younger (under 25) LGBT individuals, the divisions and commonalities between them and whether there is potential to bring the two groups together for mutual benefit.</w:t>
            </w:r>
          </w:p>
          <w:p w:rsidRPr="0099243E" w:rsidR="008A634A" w:rsidP="0099243E" w:rsidRDefault="008A634A" w14:paraId="145C65C5" w14:textId="2E86DB40">
            <w:pPr>
              <w:rPr>
                <w:rFonts w:asciiTheme="majorHAnsi" w:hAnsiTheme="majorHAnsi"/>
              </w:rPr>
            </w:pPr>
            <w:r w:rsidRPr="68607229" w:rsidR="6860722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Author: Charlotte Potter, Sally-Marie Bamford, Dylan </w:t>
            </w:r>
            <w:proofErr w:type="spellStart"/>
            <w:r w:rsidRPr="68607229" w:rsidR="68607229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Kneale</w:t>
            </w:r>
            <w:proofErr w:type="spellEnd"/>
          </w:p>
        </w:tc>
      </w:tr>
      <w:tr w:rsidR="008A634A" w:rsidTr="68607229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0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68607229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68607229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68607229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1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68607229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4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68607229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6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7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8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29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0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1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68607229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3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3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>
              <w:rPr>
                <w:rFonts w:cs="Raleway-Regular" w:asciiTheme="majorHAnsi" w:hAnsiTheme="majorHAnsi"/>
                <w:lang w:val="en-US"/>
              </w:rPr>
              <w:t>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>
              <w:rPr>
                <w:rFonts w:cs="Raleway-Regular" w:asciiTheme="majorHAnsi" w:hAnsiTheme="majorHAnsi"/>
                <w:lang w:val="en-US"/>
              </w:rPr>
            </w:r>
            <w:r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>
      <w:bookmarkStart w:name="_GoBack" w:id="34"/>
      <w:bookmarkEnd w:id="34"/>
    </w:p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6860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7</revision>
  <dcterms:created xsi:type="dcterms:W3CDTF">2018-05-25T16:39:00.0000000Z</dcterms:created>
  <dcterms:modified xsi:type="dcterms:W3CDTF">2018-06-27T13:39:47.3012940Z</dcterms:modified>
</coreProperties>
</file>